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Na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temelju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66.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Zakona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gospodarenju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(„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Narodne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proofErr w:type="gramStart"/>
      <w:r w:rsidRPr="00CF72C0">
        <w:rPr>
          <w:rFonts w:ascii="Sylfaen" w:eastAsia="Times New Roman" w:hAnsi="Sylfaen" w:cs="Times New Roman"/>
          <w:lang w:eastAsia="en-GB"/>
        </w:rPr>
        <w:t>novine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“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broj</w:t>
      </w:r>
      <w:proofErr w:type="spellEnd"/>
      <w:proofErr w:type="gramEnd"/>
      <w:r w:rsidRPr="00CF72C0">
        <w:rPr>
          <w:rFonts w:ascii="Sylfaen" w:eastAsia="Times New Roman" w:hAnsi="Sylfaen" w:cs="Times New Roman"/>
          <w:lang w:eastAsia="en-GB"/>
        </w:rPr>
        <w:t xml:space="preserve"> 84/2021, 142/23),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35.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Zakona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lokalnoj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područnoj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regionalnoj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samoupravi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(„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Narodne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proofErr w:type="gramStart"/>
      <w:r w:rsidRPr="00CF72C0">
        <w:rPr>
          <w:rFonts w:ascii="Sylfaen" w:eastAsia="Times New Roman" w:hAnsi="Sylfaen" w:cs="Times New Roman"/>
          <w:lang w:eastAsia="en-GB"/>
        </w:rPr>
        <w:t>novine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“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broj</w:t>
      </w:r>
      <w:proofErr w:type="spellEnd"/>
      <w:proofErr w:type="gramEnd"/>
      <w:r w:rsidRPr="00CF72C0">
        <w:rPr>
          <w:rFonts w:ascii="Sylfaen" w:eastAsia="Times New Roman" w:hAnsi="Sylfaen" w:cs="Times New Roman"/>
          <w:lang w:eastAsia="en-GB"/>
        </w:rPr>
        <w:t xml:space="preserve"> 33/2001, 60/2001, 129/2005, 109/2007, 36/2009, 125/2008, 36/2009, 150/2011, 144/2012, 123/2017, 98/2019, 144/2020)</w:t>
      </w:r>
      <w:r w:rsidR="00FC3B53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="00FC3B53">
        <w:rPr>
          <w:rFonts w:ascii="Sylfaen" w:eastAsia="Times New Roman" w:hAnsi="Sylfaen" w:cs="Times New Roman"/>
          <w:lang w:eastAsia="en-GB"/>
        </w:rPr>
        <w:t>č</w:t>
      </w:r>
      <w:r w:rsidR="00FC3B53">
        <w:rPr>
          <w:rFonts w:ascii="Sylfaen" w:hAnsi="Sylfaen"/>
        </w:rPr>
        <w:t>lanka</w:t>
      </w:r>
      <w:proofErr w:type="spellEnd"/>
      <w:r w:rsidR="00FC3B53">
        <w:rPr>
          <w:rFonts w:ascii="Sylfaen" w:hAnsi="Sylfaen"/>
        </w:rPr>
        <w:t xml:space="preserve"> 29. </w:t>
      </w:r>
      <w:proofErr w:type="spellStart"/>
      <w:r w:rsidR="00FC3B53">
        <w:rPr>
          <w:rFonts w:ascii="Sylfaen" w:hAnsi="Sylfaen"/>
        </w:rPr>
        <w:t>Statuta</w:t>
      </w:r>
      <w:proofErr w:type="spellEnd"/>
      <w:r w:rsidR="00FC3B53">
        <w:rPr>
          <w:rFonts w:ascii="Sylfaen" w:hAnsi="Sylfaen"/>
        </w:rPr>
        <w:t xml:space="preserve"> Općine </w:t>
      </w:r>
      <w:proofErr w:type="gramStart"/>
      <w:r w:rsidR="00FC3B53">
        <w:rPr>
          <w:rFonts w:ascii="Sylfaen" w:hAnsi="Sylfaen"/>
        </w:rPr>
        <w:t>Dubrava  (</w:t>
      </w:r>
      <w:proofErr w:type="gramEnd"/>
      <w:r w:rsidR="00FC3B53">
        <w:rPr>
          <w:rFonts w:ascii="Sylfaen" w:hAnsi="Sylfaen"/>
        </w:rPr>
        <w:t>“</w:t>
      </w:r>
      <w:proofErr w:type="spellStart"/>
      <w:r w:rsidR="00FC3B53">
        <w:rPr>
          <w:rFonts w:ascii="Sylfaen" w:hAnsi="Sylfaen"/>
        </w:rPr>
        <w:t>Glasnik</w:t>
      </w:r>
      <w:proofErr w:type="spellEnd"/>
      <w:r w:rsidR="00FC3B53">
        <w:rPr>
          <w:rFonts w:ascii="Sylfaen" w:hAnsi="Sylfaen"/>
        </w:rPr>
        <w:t xml:space="preserve"> Zagrebačke županije”, </w:t>
      </w:r>
      <w:proofErr w:type="spellStart"/>
      <w:r w:rsidR="00FC3B53">
        <w:rPr>
          <w:rFonts w:ascii="Sylfaen" w:hAnsi="Sylfaen"/>
        </w:rPr>
        <w:t>broj</w:t>
      </w:r>
      <w:proofErr w:type="spellEnd"/>
      <w:r w:rsidR="00FC3B53">
        <w:rPr>
          <w:rFonts w:ascii="Sylfaen" w:hAnsi="Sylfaen"/>
        </w:rPr>
        <w:t xml:space="preserve">: 11/21)  i </w:t>
      </w:r>
      <w:proofErr w:type="spellStart"/>
      <w:r w:rsidR="00FC3B53">
        <w:rPr>
          <w:rFonts w:ascii="Sylfaen" w:hAnsi="Sylfaen"/>
        </w:rPr>
        <w:t>članka</w:t>
      </w:r>
      <w:proofErr w:type="spellEnd"/>
      <w:r w:rsidR="00FC3B53">
        <w:rPr>
          <w:rFonts w:ascii="Sylfaen" w:hAnsi="Sylfaen"/>
        </w:rPr>
        <w:t xml:space="preserve"> 63. </w:t>
      </w:r>
      <w:proofErr w:type="spellStart"/>
      <w:r w:rsidR="00FC3B53">
        <w:rPr>
          <w:rFonts w:ascii="Sylfaen" w:hAnsi="Sylfaen"/>
        </w:rPr>
        <w:t>Poslovnika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općinskog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vijeća</w:t>
      </w:r>
      <w:proofErr w:type="spellEnd"/>
      <w:r w:rsidR="00FC3B53">
        <w:rPr>
          <w:rFonts w:ascii="Sylfaen" w:hAnsi="Sylfaen"/>
        </w:rPr>
        <w:t xml:space="preserve"> Općine Dubrava (“</w:t>
      </w:r>
      <w:proofErr w:type="spellStart"/>
      <w:r w:rsidR="00FC3B53">
        <w:rPr>
          <w:rFonts w:ascii="Sylfaen" w:hAnsi="Sylfaen"/>
        </w:rPr>
        <w:t>Glasnik</w:t>
      </w:r>
      <w:proofErr w:type="spellEnd"/>
      <w:r w:rsidR="00FC3B53">
        <w:rPr>
          <w:rFonts w:ascii="Sylfaen" w:hAnsi="Sylfaen"/>
        </w:rPr>
        <w:t xml:space="preserve"> Zagrebačke </w:t>
      </w:r>
      <w:proofErr w:type="gramStart"/>
      <w:r w:rsidR="00FC3B53">
        <w:rPr>
          <w:rFonts w:ascii="Sylfaen" w:hAnsi="Sylfaen"/>
        </w:rPr>
        <w:t>županije ”</w:t>
      </w:r>
      <w:proofErr w:type="gramEnd"/>
      <w:r w:rsidR="00FC3B53">
        <w:rPr>
          <w:rFonts w:ascii="Sylfaen" w:hAnsi="Sylfaen"/>
        </w:rPr>
        <w:t xml:space="preserve">  </w:t>
      </w:r>
      <w:proofErr w:type="spellStart"/>
      <w:r w:rsidR="00FC3B53">
        <w:rPr>
          <w:rFonts w:ascii="Sylfaen" w:hAnsi="Sylfaen"/>
        </w:rPr>
        <w:t>broj</w:t>
      </w:r>
      <w:proofErr w:type="spellEnd"/>
      <w:r w:rsidR="00FC3B53">
        <w:rPr>
          <w:rFonts w:ascii="Sylfaen" w:hAnsi="Sylfaen"/>
        </w:rPr>
        <w:t xml:space="preserve">: 20/09, 9/13 i 11/21),  </w:t>
      </w:r>
      <w:proofErr w:type="spellStart"/>
      <w:r w:rsidR="00FC3B53">
        <w:rPr>
          <w:rFonts w:ascii="Sylfaen" w:hAnsi="Sylfaen"/>
        </w:rPr>
        <w:t>Općinsko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vijeće</w:t>
      </w:r>
      <w:proofErr w:type="spellEnd"/>
      <w:r w:rsidR="00FC3B53">
        <w:rPr>
          <w:rFonts w:ascii="Sylfaen" w:hAnsi="Sylfaen"/>
        </w:rPr>
        <w:t xml:space="preserve"> Općine Dubrava  </w:t>
      </w:r>
      <w:proofErr w:type="spellStart"/>
      <w:r w:rsidR="00FC3B53">
        <w:rPr>
          <w:rFonts w:ascii="Sylfaen" w:hAnsi="Sylfaen"/>
        </w:rPr>
        <w:t>na</w:t>
      </w:r>
      <w:proofErr w:type="spellEnd"/>
      <w:r w:rsidR="00FC3B53">
        <w:rPr>
          <w:rFonts w:ascii="Sylfaen" w:hAnsi="Sylfaen"/>
        </w:rPr>
        <w:t xml:space="preserve"> _____ </w:t>
      </w:r>
      <w:proofErr w:type="spellStart"/>
      <w:r w:rsidR="00FC3B53">
        <w:rPr>
          <w:rFonts w:ascii="Sylfaen" w:hAnsi="Sylfaen"/>
        </w:rPr>
        <w:t>redovnoj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sjednici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održanoj</w:t>
      </w:r>
      <w:proofErr w:type="spellEnd"/>
      <w:r w:rsidR="00FC3B53">
        <w:rPr>
          <w:rFonts w:ascii="Sylfaen" w:hAnsi="Sylfaen"/>
        </w:rPr>
        <w:t xml:space="preserve"> _____________2025. </w:t>
      </w:r>
      <w:proofErr w:type="spellStart"/>
      <w:r w:rsidR="00FC3B53">
        <w:rPr>
          <w:rFonts w:ascii="Sylfaen" w:hAnsi="Sylfaen"/>
        </w:rPr>
        <w:t>godine</w:t>
      </w:r>
      <w:proofErr w:type="spellEnd"/>
      <w:r w:rsidR="00FC3B53">
        <w:rPr>
          <w:rFonts w:ascii="Sylfaen" w:hAnsi="Sylfaen"/>
        </w:rPr>
        <w:t xml:space="preserve">, </w:t>
      </w:r>
      <w:proofErr w:type="spellStart"/>
      <w:r w:rsidR="00FC3B53">
        <w:rPr>
          <w:rFonts w:ascii="Sylfaen" w:hAnsi="Sylfaen"/>
        </w:rPr>
        <w:t>donijelo</w:t>
      </w:r>
      <w:proofErr w:type="spellEnd"/>
      <w:r w:rsidR="00FC3B53">
        <w:rPr>
          <w:rFonts w:ascii="Sylfaen" w:hAnsi="Sylfaen"/>
        </w:rPr>
        <w:t xml:space="preserve"> </w:t>
      </w:r>
      <w:proofErr w:type="spellStart"/>
      <w:r w:rsidR="00FC3B53">
        <w:rPr>
          <w:rFonts w:ascii="Sylfaen" w:hAnsi="Sylfaen"/>
        </w:rPr>
        <w:t>je</w:t>
      </w:r>
      <w:proofErr w:type="spellEnd"/>
    </w:p>
    <w:p w:rsidR="00CF72C0" w:rsidRPr="00CF72C0" w:rsidRDefault="00CF72C0" w:rsidP="00CF72C0">
      <w:pPr>
        <w:spacing w:after="0" w:line="240" w:lineRule="auto"/>
        <w:jc w:val="center"/>
        <w:outlineLvl w:val="2"/>
        <w:rPr>
          <w:rFonts w:ascii="Sylfaen" w:eastAsia="Times New Roman" w:hAnsi="Sylfaen" w:cs="Times New Roman"/>
          <w:bCs/>
          <w:lang w:eastAsia="en-GB"/>
        </w:rPr>
      </w:pPr>
      <w:r w:rsidRPr="00CF72C0">
        <w:rPr>
          <w:rFonts w:ascii="Sylfaen" w:eastAsia="Times New Roman" w:hAnsi="Sylfaen" w:cs="Times New Roman"/>
          <w:bCs/>
          <w:lang w:eastAsia="en-GB"/>
        </w:rPr>
        <w:t>IZMJENU I DOPUNU ODLUKE</w:t>
      </w:r>
    </w:p>
    <w:p w:rsidR="00CF72C0" w:rsidRPr="00CF72C0" w:rsidRDefault="00CF72C0" w:rsidP="00CF72C0">
      <w:pPr>
        <w:spacing w:after="0" w:line="240" w:lineRule="auto"/>
        <w:jc w:val="center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pružanja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sakupljanja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br/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području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Općine Dubrava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1.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Ovom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dopunjuje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pružanja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sakupljanja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području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Općine Dubrava („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Službeni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glasnik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Općine </w:t>
      </w:r>
      <w:proofErr w:type="gramStart"/>
      <w:r w:rsidRPr="00CF72C0">
        <w:rPr>
          <w:rFonts w:ascii="Sylfaen" w:eastAsia="Times New Roman" w:hAnsi="Sylfaen" w:cs="Times New Roman"/>
          <w:lang w:eastAsia="en-GB"/>
        </w:rPr>
        <w:t xml:space="preserve">Dubrava“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broj</w:t>
      </w:r>
      <w:proofErr w:type="spellEnd"/>
      <w:proofErr w:type="gramEnd"/>
      <w:r w:rsidRPr="00CF72C0">
        <w:rPr>
          <w:rFonts w:ascii="Sylfaen" w:eastAsia="Times New Roman" w:hAnsi="Sylfaen" w:cs="Times New Roman"/>
          <w:lang w:eastAsia="en-GB"/>
        </w:rPr>
        <w:t xml:space="preserve"> 07/22;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daljnjem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tekstu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).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2.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Mijenja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23.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b/>
          <w:bCs/>
          <w:lang w:eastAsia="en-GB"/>
        </w:rPr>
        <w:t>„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usluge</w:t>
      </w:r>
      <w:proofErr w:type="spellEnd"/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23.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br/>
        <w:t xml:space="preserve">(1)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Strukturu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čini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minimalne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(MJU)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količinu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(C),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izrazu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  <w:r w:rsidRPr="00CF72C0">
        <w:rPr>
          <w:rFonts w:ascii="Sylfaen" w:eastAsia="Times New Roman" w:hAnsi="Sylfaen" w:cs="Times New Roman"/>
          <w:lang w:eastAsia="en-GB"/>
        </w:rPr>
        <w:br/>
      </w:r>
      <w:r w:rsidRPr="00CF72C0">
        <w:rPr>
          <w:rFonts w:ascii="Sylfaen" w:eastAsia="Times New Roman" w:hAnsi="Sylfaen" w:cs="Times New Roman"/>
          <w:b/>
          <w:bCs/>
          <w:lang w:eastAsia="en-GB"/>
        </w:rPr>
        <w:t>CJU = MJU + C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dužan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platiti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mjesto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razdoblje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ako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riječ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mjestu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kojem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trajno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smislu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71.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Zakona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(2)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minimalne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pokriva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troškove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potrebno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osigurati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bi sustav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sakupljanja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mogao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ispuniti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svoju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svrhu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poštujući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pritom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osiguranju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primjene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načela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»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onečišćivač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plaća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«,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načela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ekonomski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održivog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poslovanja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te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sigurnosti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redovitosti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kvalitete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pružanja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Zakonu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Odluci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drugim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propisima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(3)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minimalne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kategorije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kućanstvo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jedinstvena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čitavom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području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primjene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r w:rsidR="0062658F">
        <w:rPr>
          <w:rFonts w:ascii="Sylfaen" w:eastAsia="Times New Roman" w:hAnsi="Sylfaen" w:cs="Times New Roman"/>
          <w:b/>
          <w:bCs/>
          <w:lang w:eastAsia="en-GB"/>
        </w:rPr>
        <w:t xml:space="preserve">8,30 </w:t>
      </w:r>
      <w:r w:rsidRPr="00CF72C0">
        <w:rPr>
          <w:rFonts w:ascii="Sylfaen" w:eastAsia="Times New Roman" w:hAnsi="Sylfaen" w:cs="Times New Roman"/>
          <w:b/>
          <w:bCs/>
          <w:lang w:eastAsia="en-GB"/>
        </w:rPr>
        <w:t>EUR</w:t>
      </w:r>
      <w:r w:rsidRPr="00CF72C0">
        <w:rPr>
          <w:rFonts w:ascii="Sylfaen" w:eastAsia="Times New Roman" w:hAnsi="Sylfaen" w:cs="Times New Roman"/>
          <w:lang w:eastAsia="en-GB"/>
        </w:rPr>
        <w:t xml:space="preserve"> (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slovima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osam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eura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trideset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centi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mjesečno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, bez PDV-a.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minimalne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kućanstvo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jedinstvena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čitavom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području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primjene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r w:rsidR="0062658F">
        <w:rPr>
          <w:rFonts w:ascii="Sylfaen" w:eastAsia="Times New Roman" w:hAnsi="Sylfaen" w:cs="Times New Roman"/>
          <w:b/>
          <w:bCs/>
          <w:lang w:eastAsia="en-GB"/>
        </w:rPr>
        <w:t>10,30</w:t>
      </w:r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EUR</w:t>
      </w:r>
      <w:r w:rsidRPr="00CF72C0">
        <w:rPr>
          <w:rFonts w:ascii="Sylfaen" w:eastAsia="Times New Roman" w:hAnsi="Sylfaen" w:cs="Times New Roman"/>
          <w:lang w:eastAsia="en-GB"/>
        </w:rPr>
        <w:t xml:space="preserve"> (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slovima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: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deset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eura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="0062658F">
        <w:rPr>
          <w:rFonts w:ascii="Sylfaen" w:eastAsia="Times New Roman" w:hAnsi="Sylfaen" w:cs="Times New Roman"/>
          <w:lang w:eastAsia="en-GB"/>
        </w:rPr>
        <w:t>trideset</w:t>
      </w:r>
      <w:proofErr w:type="spellEnd"/>
      <w:r w:rsidR="0062658F">
        <w:rPr>
          <w:rFonts w:ascii="Sylfaen" w:eastAsia="Times New Roman" w:hAnsi="Sylfaen" w:cs="Times New Roman"/>
          <w:lang w:eastAsia="en-GB"/>
        </w:rPr>
        <w:t xml:space="preserve"> centi</w:t>
      </w:r>
      <w:bookmarkStart w:id="0" w:name="_GoBack"/>
      <w:bookmarkEnd w:id="0"/>
      <w:r w:rsidRPr="00CF72C0">
        <w:rPr>
          <w:rFonts w:ascii="Sylfaen" w:eastAsia="Times New Roman" w:hAnsi="Sylfaen" w:cs="Times New Roman"/>
          <w:lang w:eastAsia="en-GB"/>
        </w:rPr>
        <w:t xml:space="preserve">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mjesečno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, bez PDV-a.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lastRenderedPageBreak/>
        <w:t xml:space="preserve">(4)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količinu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naplaćuje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razmjerno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količini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kriteriju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5.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odnosno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podacima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evidencije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količinu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izrazu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b/>
          <w:bCs/>
          <w:lang w:eastAsia="en-GB"/>
        </w:rPr>
        <w:t>C = JCV x BP x U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gdje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</w:p>
    <w:p w:rsidR="00CF72C0" w:rsidRPr="00CF72C0" w:rsidRDefault="00CF72C0" w:rsidP="00CF72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C –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količinu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izražena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eurima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,</w:t>
      </w:r>
    </w:p>
    <w:p w:rsidR="00CF72C0" w:rsidRPr="00CF72C0" w:rsidRDefault="00CF72C0" w:rsidP="00CF72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JCV –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jedinična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pražnjenje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određenog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volumena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izražena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eurima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Cjeniku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,</w:t>
      </w:r>
    </w:p>
    <w:p w:rsidR="00CF72C0" w:rsidRPr="00CF72C0" w:rsidRDefault="00CF72C0" w:rsidP="00CF72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BP –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broj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pražnjenja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razdoblju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podacima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evidenciji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pražnjenju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,</w:t>
      </w:r>
    </w:p>
    <w:p w:rsidR="00CF72C0" w:rsidRPr="00CF72C0" w:rsidRDefault="00CF72C0" w:rsidP="00CF72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U –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udio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korištenju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(5)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jedan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samostalno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udio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korištenju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1.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više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zajednički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zbroj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udjela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svih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određenih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međusobnim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sporazumom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prijedlogom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mora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iznositi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1.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(6)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dužan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plaćati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cijene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mjesto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razdoblje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obračunsko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mjesto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kojem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trajno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(7)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trajno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razdoblju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od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najmanje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12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mjeseci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stanovanje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pogodna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stanovanje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boravak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obavljanje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djelatnosti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odnosno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proofErr w:type="gramStart"/>
      <w:r w:rsidRPr="00CF72C0">
        <w:rPr>
          <w:rFonts w:ascii="Sylfaen" w:eastAsia="Times New Roman" w:hAnsi="Sylfaen" w:cs="Times New Roman"/>
          <w:lang w:eastAsia="en-GB"/>
        </w:rPr>
        <w:t>useljiva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.“</w:t>
      </w:r>
      <w:proofErr w:type="gramEnd"/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outlineLvl w:val="2"/>
        <w:rPr>
          <w:rFonts w:ascii="Sylfaen" w:eastAsia="Times New Roman" w:hAnsi="Sylfaen" w:cs="Times New Roman"/>
          <w:b/>
          <w:bCs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3.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Mijenja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2</w:t>
      </w:r>
      <w:r w:rsidR="006606B4">
        <w:rPr>
          <w:rFonts w:ascii="Sylfaen" w:eastAsia="Times New Roman" w:hAnsi="Sylfaen" w:cs="Times New Roman"/>
          <w:lang w:eastAsia="en-GB"/>
        </w:rPr>
        <w:t>4</w:t>
      </w:r>
      <w:r w:rsidRPr="00CF72C0">
        <w:rPr>
          <w:rFonts w:ascii="Sylfaen" w:eastAsia="Times New Roman" w:hAnsi="Sylfaen" w:cs="Times New Roman"/>
          <w:lang w:eastAsia="en-GB"/>
        </w:rPr>
        <w:t xml:space="preserve">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b/>
          <w:bCs/>
          <w:lang w:eastAsia="en-GB"/>
        </w:rPr>
        <w:t>„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Odredbe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ugovornoj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kazni</w:t>
      </w:r>
      <w:proofErr w:type="spellEnd"/>
    </w:p>
    <w:p w:rsidR="00CF72C0" w:rsidRPr="00CF72C0" w:rsidRDefault="00CF72C0" w:rsidP="00CF72C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2</w:t>
      </w:r>
      <w:r w:rsidR="006606B4">
        <w:rPr>
          <w:rFonts w:ascii="Sylfaen" w:eastAsia="Times New Roman" w:hAnsi="Sylfaen" w:cs="Times New Roman"/>
          <w:b/>
          <w:bCs/>
          <w:lang w:eastAsia="en-GB"/>
        </w:rPr>
        <w:t>4</w:t>
      </w:r>
      <w:r w:rsidRPr="00CF72C0">
        <w:rPr>
          <w:rFonts w:ascii="Sylfaen" w:eastAsia="Times New Roman" w:hAnsi="Sylfaen" w:cs="Times New Roman"/>
          <w:b/>
          <w:bCs/>
          <w:lang w:eastAsia="en-GB"/>
        </w:rPr>
        <w:t>.</w:t>
      </w:r>
      <w:r w:rsidRPr="00CF72C0">
        <w:rPr>
          <w:rFonts w:ascii="Sylfaen" w:eastAsia="Times New Roman" w:hAnsi="Sylfaen" w:cs="Times New Roman"/>
          <w:lang w:eastAsia="en-GB"/>
        </w:rPr>
        <w:br/>
        <w:t xml:space="preserve">(1)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kaznu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određenu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dužan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platiti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slučaju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postupio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protivno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.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nastavku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određuju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situacije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smatra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da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postupio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protivno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iznos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pojedinom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slučaju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: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Izjavi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korištenju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zahtjevu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izmjenu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Izjave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unese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lažne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podatke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(99,60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predaje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zaduži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i/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izjavljuje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da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trajno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),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temelju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podataka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očitanja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mjernih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lastRenderedPageBreak/>
        <w:t>uređaja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potrošnju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električne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energije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pitke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vode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drugi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način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nepobitno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utvrdi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da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ipak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(49,80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odlaže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pored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koristeći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odgovarajuće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vrećice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logotipom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(49,80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dopusti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ovlaštenim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osobama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pristup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svojoj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nadzor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kompostera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biootpad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ukoliko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mogućnost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kompostiranja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biootpada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(99,60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reciklabilni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odlaže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druge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vrste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od one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smije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odlagati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taj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dobivenim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uputama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(49,80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biootpad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odlaže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opasne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tvari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problematični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može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reciklirati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prikladan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odlaganje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biootpad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odnosno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miješani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komunalni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(49,80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ošteti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uništi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(49,80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odjavi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dokazano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da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;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nekretnina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dostavljen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dokaz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–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potrošnje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vode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obračun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električne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energije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odabranog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isporučitelja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(99,60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odbacuje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nepropisno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okoliš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površine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(99,60 EUR);</w:t>
      </w:r>
    </w:p>
    <w:p w:rsidR="00CF72C0" w:rsidRPr="00CF72C0" w:rsidRDefault="00CF72C0" w:rsidP="00CF72C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spaljuje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materijale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peći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otvorenom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ako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radi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o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čistom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papiru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potpalu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suhom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sirovom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drvu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tretirano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nikakvim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opasnim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tvarima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drugom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osušenom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otpadnom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biljnom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materijalu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pogodnom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za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loženje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(99,60 EUR).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(2)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više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zajednički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nastalu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obvezu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plaćanja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kazne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slučaju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ne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utvrdi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odgovornost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pojedinog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snose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svi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korisnici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koji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koriste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zajednički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sukladno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udjelima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korištenju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zajedničkog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spremnika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>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(3)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Davatelj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neće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naplatiti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ugovornu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kaznu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već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će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izdati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pisanu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opomenu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ako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procijeni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da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javne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usluge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nije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postupio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namjeri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počinjenja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prekršaja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već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prekršaj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počinjen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zbog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neinformiranosti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korisnika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,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ili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u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slučaju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kad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je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prekršaj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počinjen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prvi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gramStart"/>
      <w:r w:rsidRPr="00CF72C0">
        <w:rPr>
          <w:rFonts w:ascii="Sylfaen" w:eastAsia="Times New Roman" w:hAnsi="Sylfaen" w:cs="Times New Roman"/>
          <w:lang w:eastAsia="en-GB"/>
        </w:rPr>
        <w:t>puta.“</w:t>
      </w:r>
      <w:proofErr w:type="gramEnd"/>
    </w:p>
    <w:p w:rsidR="00CF72C0" w:rsidRPr="00CF72C0" w:rsidRDefault="00CF72C0" w:rsidP="00CF72C0">
      <w:pPr>
        <w:spacing w:before="100" w:beforeAutospacing="1" w:after="100" w:afterAutospacing="1" w:line="240" w:lineRule="auto"/>
        <w:jc w:val="center"/>
        <w:outlineLvl w:val="2"/>
        <w:rPr>
          <w:rFonts w:ascii="Sylfaen" w:eastAsia="Times New Roman" w:hAnsi="Sylfaen" w:cs="Times New Roman"/>
          <w:b/>
          <w:bCs/>
          <w:lang w:eastAsia="en-GB"/>
        </w:rPr>
      </w:pPr>
      <w:proofErr w:type="spellStart"/>
      <w:r w:rsidRPr="00CF72C0">
        <w:rPr>
          <w:rFonts w:ascii="Sylfaen" w:eastAsia="Times New Roman" w:hAnsi="Sylfaen" w:cs="Times New Roman"/>
          <w:b/>
          <w:bCs/>
          <w:lang w:eastAsia="en-GB"/>
        </w:rPr>
        <w:t>Članak</w:t>
      </w:r>
      <w:proofErr w:type="spellEnd"/>
      <w:r w:rsidRPr="00CF72C0">
        <w:rPr>
          <w:rFonts w:ascii="Sylfaen" w:eastAsia="Times New Roman" w:hAnsi="Sylfaen" w:cs="Times New Roman"/>
          <w:b/>
          <w:bCs/>
          <w:lang w:eastAsia="en-GB"/>
        </w:rPr>
        <w:t xml:space="preserve"> 4.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eastAsia="en-GB"/>
        </w:rPr>
      </w:pPr>
      <w:r w:rsidRPr="00CF72C0">
        <w:rPr>
          <w:rFonts w:ascii="Sylfaen" w:eastAsia="Times New Roman" w:hAnsi="Sylfaen" w:cs="Times New Roman"/>
          <w:lang w:eastAsia="en-GB"/>
        </w:rPr>
        <w:t xml:space="preserve">Ova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Odluka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stupa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na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snagu</w:t>
      </w:r>
      <w:proofErr w:type="spellEnd"/>
      <w:r w:rsidR="00FC3B53">
        <w:rPr>
          <w:rFonts w:ascii="Sylfaen" w:eastAsia="Times New Roman" w:hAnsi="Sylfaen" w:cs="Times New Roman"/>
          <w:lang w:eastAsia="en-GB"/>
        </w:rPr>
        <w:t xml:space="preserve"> od</w:t>
      </w:r>
      <w:r w:rsidRPr="00CF72C0">
        <w:rPr>
          <w:rFonts w:ascii="Sylfaen" w:eastAsia="Times New Roman" w:hAnsi="Sylfaen" w:cs="Times New Roman"/>
          <w:lang w:eastAsia="en-GB"/>
        </w:rPr>
        <w:t xml:space="preserve"> ______________2025.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godine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i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objavit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</w:t>
      </w:r>
      <w:proofErr w:type="spellStart"/>
      <w:r w:rsidRPr="00CF72C0">
        <w:rPr>
          <w:rFonts w:ascii="Sylfaen" w:eastAsia="Times New Roman" w:hAnsi="Sylfaen" w:cs="Times New Roman"/>
          <w:lang w:eastAsia="en-GB"/>
        </w:rPr>
        <w:t>će</w:t>
      </w:r>
      <w:proofErr w:type="spellEnd"/>
      <w:r w:rsidRPr="00CF72C0">
        <w:rPr>
          <w:rFonts w:ascii="Sylfaen" w:eastAsia="Times New Roman" w:hAnsi="Sylfaen" w:cs="Times New Roman"/>
          <w:lang w:eastAsia="en-GB"/>
        </w:rPr>
        <w:t xml:space="preserve"> se u </w:t>
      </w:r>
      <w:proofErr w:type="spellStart"/>
      <w:r w:rsidR="00FC3B53">
        <w:rPr>
          <w:rFonts w:ascii="Sylfaen" w:eastAsia="Times New Roman" w:hAnsi="Sylfaen" w:cs="Times New Roman"/>
          <w:lang w:eastAsia="en-GB"/>
        </w:rPr>
        <w:t>Glasniku</w:t>
      </w:r>
      <w:proofErr w:type="spellEnd"/>
      <w:r w:rsidR="00FC3B53">
        <w:rPr>
          <w:rFonts w:ascii="Sylfaen" w:eastAsia="Times New Roman" w:hAnsi="Sylfaen" w:cs="Times New Roman"/>
          <w:lang w:eastAsia="en-GB"/>
        </w:rPr>
        <w:t xml:space="preserve"> Zagrebačke županije. </w:t>
      </w:r>
    </w:p>
    <w:p w:rsidR="00CF72C0" w:rsidRPr="00CF72C0" w:rsidRDefault="00CF72C0" w:rsidP="00CF72C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lang w:eastAsia="en-GB"/>
        </w:rPr>
      </w:pP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 xml:space="preserve">KLASA: </w:t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>URBROJ: 238-5/01-25-02</w:t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 xml:space="preserve">Dubrava, __________2025. godine </w:t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 xml:space="preserve">                                                              </w:t>
      </w:r>
      <w:r>
        <w:rPr>
          <w:rFonts w:ascii="Sylfaen" w:hAnsi="Sylfaen"/>
          <w:lang w:val="hr-HR"/>
        </w:rPr>
        <w:t xml:space="preserve">     </w:t>
      </w:r>
      <w:r w:rsidRPr="005955AB">
        <w:rPr>
          <w:rFonts w:ascii="Sylfaen" w:hAnsi="Sylfaen"/>
          <w:lang w:val="hr-HR"/>
        </w:rPr>
        <w:t>REPUBLIKA HRVATSKA</w:t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  <w:t xml:space="preserve">        </w:t>
      </w:r>
      <w:r>
        <w:rPr>
          <w:rFonts w:ascii="Sylfaen" w:hAnsi="Sylfaen"/>
          <w:lang w:val="hr-HR"/>
        </w:rPr>
        <w:t xml:space="preserve">      </w:t>
      </w:r>
      <w:r w:rsidRPr="005955AB">
        <w:rPr>
          <w:rFonts w:ascii="Sylfaen" w:hAnsi="Sylfaen"/>
          <w:lang w:val="hr-HR"/>
        </w:rPr>
        <w:t>ZAGREBAČKA ŽUPANIJA</w:t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  <w:t xml:space="preserve">              </w:t>
      </w:r>
      <w:r>
        <w:rPr>
          <w:rFonts w:ascii="Sylfaen" w:hAnsi="Sylfaen"/>
          <w:lang w:val="hr-HR"/>
        </w:rPr>
        <w:t xml:space="preserve">     </w:t>
      </w:r>
      <w:r w:rsidRPr="005955AB">
        <w:rPr>
          <w:rFonts w:ascii="Sylfaen" w:hAnsi="Sylfaen"/>
          <w:lang w:val="hr-HR"/>
        </w:rPr>
        <w:t xml:space="preserve"> OPĆINA DUBRAVA</w:t>
      </w:r>
    </w:p>
    <w:p w:rsidR="00FC3B53" w:rsidRPr="005955AB" w:rsidRDefault="00FC3B53" w:rsidP="00FC3B53">
      <w:pPr>
        <w:spacing w:after="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  <w:t xml:space="preserve">                  </w:t>
      </w:r>
      <w:r>
        <w:rPr>
          <w:rFonts w:ascii="Sylfaen" w:hAnsi="Sylfaen"/>
          <w:lang w:val="hr-HR"/>
        </w:rPr>
        <w:t xml:space="preserve">      </w:t>
      </w:r>
      <w:r w:rsidRPr="005955AB">
        <w:rPr>
          <w:rFonts w:ascii="Sylfaen" w:hAnsi="Sylfaen"/>
          <w:lang w:val="hr-HR"/>
        </w:rPr>
        <w:t>Općinsko vijeće</w:t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  <w:t xml:space="preserve">   </w:t>
      </w:r>
    </w:p>
    <w:p w:rsidR="00FC3B53" w:rsidRPr="005955AB" w:rsidRDefault="00FC3B53" w:rsidP="00FC3B53">
      <w:pPr>
        <w:spacing w:after="0"/>
        <w:ind w:left="5760" w:firstLine="720"/>
        <w:rPr>
          <w:rFonts w:ascii="Sylfaen" w:hAnsi="Sylfaen"/>
          <w:lang w:val="hr-HR"/>
        </w:rPr>
      </w:pPr>
      <w:r w:rsidRPr="005955AB">
        <w:rPr>
          <w:rFonts w:ascii="Sylfaen" w:hAnsi="Sylfaen"/>
          <w:lang w:val="hr-HR"/>
        </w:rPr>
        <w:t xml:space="preserve">  PREDSJEDNIK:</w:t>
      </w:r>
    </w:p>
    <w:p w:rsidR="00FC3B53" w:rsidRPr="005955AB" w:rsidRDefault="00FC3B53" w:rsidP="00FC3B53">
      <w:pPr>
        <w:spacing w:after="0"/>
        <w:rPr>
          <w:rFonts w:ascii="Sylfaen" w:hAnsi="Sylfaen"/>
        </w:rPr>
      </w:pPr>
      <w:r w:rsidRPr="005955AB">
        <w:rPr>
          <w:rFonts w:ascii="Sylfaen" w:hAnsi="Sylfaen"/>
          <w:lang w:val="hr-HR"/>
        </w:rPr>
        <w:t xml:space="preserve">  </w:t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</w:r>
      <w:r w:rsidRPr="005955AB">
        <w:rPr>
          <w:rFonts w:ascii="Sylfaen" w:hAnsi="Sylfaen"/>
          <w:lang w:val="hr-HR"/>
        </w:rPr>
        <w:tab/>
        <w:t xml:space="preserve">               Darko Rajtar, v.r. </w:t>
      </w:r>
    </w:p>
    <w:p w:rsidR="00F52C26" w:rsidRPr="00CF72C0" w:rsidRDefault="00F52C26" w:rsidP="00CF72C0">
      <w:pPr>
        <w:jc w:val="both"/>
        <w:rPr>
          <w:rFonts w:ascii="Sylfaen" w:hAnsi="Sylfaen"/>
        </w:rPr>
      </w:pPr>
    </w:p>
    <w:sectPr w:rsidR="00F52C26" w:rsidRPr="00CF7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10363"/>
    <w:multiLevelType w:val="multilevel"/>
    <w:tmpl w:val="1B98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470117"/>
    <w:multiLevelType w:val="multilevel"/>
    <w:tmpl w:val="18F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C0"/>
    <w:rsid w:val="0062658F"/>
    <w:rsid w:val="006606B4"/>
    <w:rsid w:val="00CF72C0"/>
    <w:rsid w:val="00F52C26"/>
    <w:rsid w:val="00F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5357"/>
  <w15:chartTrackingRefBased/>
  <w15:docId w15:val="{38D82D8E-00F7-4BBF-85BA-8D80E8F3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CF7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F72C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CF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CF7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1029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4</cp:revision>
  <dcterms:created xsi:type="dcterms:W3CDTF">2025-09-03T11:54:00Z</dcterms:created>
  <dcterms:modified xsi:type="dcterms:W3CDTF">2025-09-17T09:47:00Z</dcterms:modified>
</cp:coreProperties>
</file>